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0"/>
        <w:spacing w:after="0" w:before="0" w:line="240" w:lineRule="auto"/>
        <w:ind w:firstLine="680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Прокуратура Балтачевского района РБ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разъясняет</w:t>
      </w:r>
      <w:r>
        <w:rPr>
          <w:rFonts w:ascii="Times New Roman" w:hAnsi="Times New Roman"/>
          <w:b w:val="1"/>
          <w:sz w:val="28"/>
        </w:rPr>
        <w:t>:</w:t>
      </w:r>
    </w:p>
    <w:p w14:paraId="02000000">
      <w:pPr>
        <w:widowControl w:val="0"/>
        <w:spacing w:after="0" w:before="0" w:line="240" w:lineRule="auto"/>
        <w:ind w:firstLine="680" w:left="0" w:right="0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1"/>
          <w:sz w:val="28"/>
        </w:rPr>
        <w:t>С 1 января 2026 года устанавливается плата за предоставление сведений, содержащихся в государственном реестре транспортных средств</w:t>
      </w:r>
    </w:p>
    <w:p w14:paraId="03000000">
      <w:pPr>
        <w:widowControl w:val="0"/>
        <w:spacing w:after="0" w:before="0" w:line="240" w:lineRule="auto"/>
        <w:ind w:firstLine="680" w:left="0" w:right="0"/>
        <w:jc w:val="both"/>
        <w:rPr>
          <w:rFonts w:ascii="Times New Roman" w:hAnsi="Times New Roman"/>
          <w:b w:val="0"/>
          <w:sz w:val="28"/>
        </w:rPr>
      </w:pPr>
    </w:p>
    <w:p w14:paraId="04000000">
      <w:pPr>
        <w:widowControl w:val="0"/>
        <w:spacing w:after="0" w:before="0" w:line="240" w:lineRule="auto"/>
        <w:ind w:firstLine="680" w:left="0" w:right="0"/>
        <w:jc w:val="both"/>
        <w:rPr>
          <w:rFonts w:ascii="Times New Roman" w:hAnsi="Times New Roman"/>
          <w:b w:val="0"/>
          <w:color w:val="000000"/>
          <w:sz w:val="28"/>
          <w:u w:val="none"/>
        </w:rPr>
      </w:pPr>
      <w:r>
        <w:rPr>
          <w:rFonts w:ascii="Times New Roman" w:hAnsi="Times New Roman"/>
          <w:strike w:val="0"/>
          <w:color w:val="000000"/>
          <w:sz w:val="28"/>
          <w:u w:color="000000" w:val="none"/>
        </w:rPr>
        <w:t>Постановлением</w:t>
      </w:r>
      <w:r>
        <w:rPr>
          <w:rFonts w:ascii="Times New Roman" w:hAnsi="Times New Roman"/>
          <w:color w:val="000000"/>
          <w:sz w:val="28"/>
          <w:u w:val="none"/>
        </w:rPr>
        <w:t xml:space="preserve"> </w:t>
      </w:r>
      <w:r>
        <w:rPr>
          <w:rFonts w:ascii="Times New Roman" w:hAnsi="Times New Roman"/>
          <w:color w:val="000000"/>
          <w:sz w:val="28"/>
          <w:u w:val="none"/>
        </w:rPr>
        <w:t>Правительства РФ от 20.11.2025 № 1840 «</w:t>
      </w:r>
      <w:r>
        <w:rPr>
          <w:rFonts w:ascii="Times New Roman" w:hAnsi="Times New Roman"/>
          <w:color w:val="000000"/>
          <w:sz w:val="28"/>
          <w:u w:val="none"/>
        </w:rPr>
        <w:t>О внесении изменений в постановление Правительства Российской Федерации от 27</w:t>
      </w:r>
      <w:r>
        <w:rPr>
          <w:rFonts w:ascii="Times New Roman" w:hAnsi="Times New Roman"/>
          <w:color w:val="000000"/>
          <w:spacing w:val="0"/>
          <w:sz w:val="28"/>
          <w:u w:val="none"/>
        </w:rPr>
        <w:t> </w:t>
      </w:r>
      <w:r>
        <w:rPr>
          <w:rFonts w:ascii="Times New Roman" w:hAnsi="Times New Roman"/>
          <w:color w:val="000000"/>
          <w:sz w:val="28"/>
          <w:u w:val="none"/>
        </w:rPr>
        <w:t xml:space="preserve">декабря 2019 г.№ 1874» </w:t>
      </w:r>
      <w:r>
        <w:rPr>
          <w:rFonts w:ascii="Times New Roman" w:hAnsi="Times New Roman"/>
          <w:b w:val="0"/>
          <w:color w:val="000000"/>
          <w:sz w:val="28"/>
          <w:u w:val="none"/>
        </w:rPr>
        <w:t>установлены размеры платы за предоставление сведений, содержащихся в реестре.</w:t>
      </w:r>
    </w:p>
    <w:p w14:paraId="05000000">
      <w:pPr>
        <w:widowControl w:val="0"/>
        <w:spacing w:after="0" w:before="0" w:line="240" w:lineRule="auto"/>
        <w:ind w:firstLine="680" w:left="0" w:right="0"/>
        <w:jc w:val="both"/>
        <w:rPr>
          <w:rFonts w:ascii="Times New Roman" w:hAnsi="Times New Roman"/>
          <w:b w:val="0"/>
          <w:color w:val="000000"/>
          <w:sz w:val="28"/>
          <w:u w:val="none"/>
        </w:rPr>
      </w:pPr>
      <w:r>
        <w:rPr>
          <w:rFonts w:ascii="Times New Roman" w:hAnsi="Times New Roman"/>
          <w:b w:val="0"/>
          <w:color w:val="000000"/>
          <w:sz w:val="28"/>
          <w:u w:val="none"/>
        </w:rPr>
        <w:t>Плата устанавливается начиная с 01.01.2026.</w:t>
      </w:r>
    </w:p>
    <w:p w14:paraId="06000000">
      <w:pPr>
        <w:widowControl w:val="0"/>
        <w:spacing w:after="0" w:before="0" w:line="240" w:lineRule="auto"/>
        <w:ind w:firstLine="680" w:left="0" w:right="0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color w:val="000000"/>
          <w:sz w:val="28"/>
          <w:u w:val="none"/>
        </w:rPr>
        <w:t>Определен перечень случаев, в которых предоставление сведений, содержащихся в реестре, осуществляе</w:t>
      </w:r>
      <w:r>
        <w:rPr>
          <w:rFonts w:ascii="Times New Roman" w:hAnsi="Times New Roman"/>
          <w:b w:val="0"/>
          <w:sz w:val="28"/>
        </w:rPr>
        <w:t>тся бесплатно (в том числе владельцам транспортных средств в отношении расширенной выписки и выписки по владельцу, предоставляемых в электронной форме с использованием Единого портала госуслуг).</w:t>
      </w:r>
    </w:p>
    <w:p w14:paraId="07000000">
      <w:pPr>
        <w:widowControl w:val="0"/>
        <w:spacing w:after="0" w:before="0" w:line="240" w:lineRule="auto"/>
        <w:ind w:firstLine="680" w:left="0" w:right="0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МВД России и Минцифры России поручено обеспечить возможность оплаты выписок из реестра посредством Единого портала госуслуг, а также официального сайта оператора такого реестра.</w:t>
      </w:r>
    </w:p>
    <w:p w14:paraId="08000000">
      <w:pPr>
        <w:widowControl w:val="0"/>
        <w:spacing w:after="0" w:before="0" w:line="240" w:lineRule="auto"/>
        <w:ind w:firstLine="680" w:left="0"/>
        <w:jc w:val="both"/>
        <w:rPr>
          <w:rFonts w:ascii="Times New Roman" w:hAnsi="Times New Roman"/>
          <w:sz w:val="28"/>
        </w:rPr>
      </w:pP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next w:val="Style_1"/>
    <w:link w:val="Style_7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feeds-page__navigation_icon"/>
    <w:basedOn w:val="Style_9"/>
    <w:link w:val="Style_8_ch"/>
  </w:style>
  <w:style w:styleId="Style_8_ch" w:type="character">
    <w:name w:val="feeds-page__navigation_icon"/>
    <w:basedOn w:val="Style_9_ch"/>
    <w:link w:val="Style_8"/>
  </w:style>
  <w:style w:styleId="Style_10" w:type="paragraph">
    <w:name w:val="toc 3"/>
    <w:next w:val="Style_1"/>
    <w:link w:val="Style_10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0_ch" w:type="character">
    <w:name w:val="toc 3"/>
    <w:link w:val="Style_10"/>
    <w:rPr>
      <w:rFonts w:ascii="XO Thames" w:hAnsi="XO Thames"/>
      <w:sz w:val="28"/>
    </w:rPr>
  </w:style>
  <w:style w:styleId="Style_11" w:type="paragraph">
    <w:name w:val="feeds-page__navigation_tooltip"/>
    <w:basedOn w:val="Style_9"/>
    <w:link w:val="Style_11_ch"/>
  </w:style>
  <w:style w:styleId="Style_11_ch" w:type="character">
    <w:name w:val="feeds-page__navigation_tooltip"/>
    <w:basedOn w:val="Style_9_ch"/>
    <w:link w:val="Style_11"/>
  </w:style>
  <w:style w:styleId="Style_12" w:type="paragraph">
    <w:name w:val="Normal (Web)"/>
    <w:basedOn w:val="Style_1"/>
    <w:link w:val="Style_12_ch"/>
    <w:pPr>
      <w:widowControl w:val="0"/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2_ch" w:type="character">
    <w:name w:val="Normal (Web)"/>
    <w:basedOn w:val="Style_1_ch"/>
    <w:link w:val="Style_12"/>
    <w:rPr>
      <w:rFonts w:ascii="Times New Roman" w:hAnsi="Times New Roman"/>
      <w:sz w:val="24"/>
    </w:rPr>
  </w:style>
  <w:style w:styleId="Style_13" w:type="paragraph">
    <w:name w:val="heading 5"/>
    <w:next w:val="Style_1"/>
    <w:link w:val="Style_13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1"/>
    <w:link w:val="Style_14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1"/>
    <w:link w:val="Style_17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widowControl w:val="0"/>
      <w:spacing w:line="240" w:lineRule="auto"/>
      <w:ind/>
      <w:jc w:val="both"/>
    </w:pPr>
    <w:rPr>
      <w:rFonts w:ascii="XO Thames" w:hAnsi="XO Thames"/>
      <w:sz w:val="28"/>
    </w:rPr>
  </w:style>
  <w:style w:styleId="Style_18_ch" w:type="character">
    <w:name w:val="Header and Footer"/>
    <w:link w:val="Style_18"/>
    <w:rPr>
      <w:rFonts w:ascii="XO Thames" w:hAnsi="XO Thames"/>
      <w:sz w:val="28"/>
    </w:rPr>
  </w:style>
  <w:style w:styleId="Style_19" w:type="paragraph">
    <w:name w:val="toc 9"/>
    <w:next w:val="Style_1"/>
    <w:link w:val="Style_19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0" w:type="paragraph">
    <w:name w:val="toc 8"/>
    <w:next w:val="Style_1"/>
    <w:link w:val="Style_20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21" w:type="paragraph">
    <w:name w:val="toc 5"/>
    <w:next w:val="Style_1"/>
    <w:link w:val="Style_21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1_ch" w:type="character">
    <w:name w:val="toc 5"/>
    <w:link w:val="Style_21"/>
    <w:rPr>
      <w:rFonts w:ascii="XO Thames" w:hAnsi="XO Thames"/>
      <w:sz w:val="28"/>
    </w:rPr>
  </w:style>
  <w:style w:styleId="Style_9" w:type="paragraph">
    <w:name w:val="Default Paragraph Font"/>
    <w:link w:val="Style_9_ch"/>
  </w:style>
  <w:style w:styleId="Style_9_ch" w:type="character">
    <w:name w:val="Default Paragraph Font"/>
    <w:link w:val="Style_9"/>
  </w:style>
  <w:style w:styleId="Style_22" w:type="paragraph">
    <w:name w:val="Subtitle"/>
    <w:next w:val="Style_1"/>
    <w:link w:val="Style_22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2_ch" w:type="character">
    <w:name w:val="Subtitle"/>
    <w:link w:val="Style_22"/>
    <w:rPr>
      <w:rFonts w:ascii="XO Thames" w:hAnsi="XO Thames"/>
      <w:i w:val="1"/>
      <w:sz w:val="24"/>
    </w:rPr>
  </w:style>
  <w:style w:styleId="Style_23" w:type="paragraph">
    <w:name w:val="Title"/>
    <w:next w:val="Style_1"/>
    <w:link w:val="Style_23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3_ch" w:type="character">
    <w:name w:val="Title"/>
    <w:link w:val="Style_23"/>
    <w:rPr>
      <w:rFonts w:ascii="XO Thames" w:hAnsi="XO Thames"/>
      <w:b w:val="1"/>
      <w:caps w:val="1"/>
      <w:sz w:val="40"/>
    </w:rPr>
  </w:style>
  <w:style w:styleId="Style_24" w:type="paragraph">
    <w:name w:val="heading 4"/>
    <w:next w:val="Style_1"/>
    <w:link w:val="Style_24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4_ch" w:type="character">
    <w:name w:val="heading 4"/>
    <w:link w:val="Style_24"/>
    <w:rPr>
      <w:rFonts w:ascii="XO Thames" w:hAnsi="XO Thames"/>
      <w:b w:val="1"/>
      <w:sz w:val="24"/>
    </w:rPr>
  </w:style>
  <w:style w:styleId="Style_25" w:type="paragraph">
    <w:name w:val="heading 2"/>
    <w:next w:val="Style_1"/>
    <w:link w:val="Style_25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5_ch" w:type="character">
    <w:name w:val="heading 2"/>
    <w:link w:val="Style_25"/>
    <w:rPr>
      <w:rFonts w:ascii="XO Thames" w:hAnsi="XO Thames"/>
      <w:b w:val="1"/>
      <w:sz w:val="28"/>
    </w:rPr>
  </w:style>
  <w:style w:default="1" w:styleId="Style_26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2026-04-14T14:23:01Z</dcterms:created>
  <dcterms:modified xsi:type="dcterms:W3CDTF">2026-04-14T14:23:01Z</dcterms:modified>
</cp:coreProperties>
</file>