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 xml:space="preserve">С 1 марта 2026 г. вносятся изменения в порядок маркировки лекарственных препаратов для </w:t>
      </w:r>
      <w:r>
        <w:rPr>
          <w:rFonts w:ascii="Times New Roman" w:hAnsi="Times New Roman"/>
          <w:b w:val="1"/>
          <w:color w:val="000000"/>
          <w:sz w:val="28"/>
          <w:u w:val="none"/>
        </w:rPr>
        <w:t>ветеринарного применения</w:t>
      </w:r>
    </w:p>
    <w:p w14:paraId="03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</w:p>
    <w:p w14:paraId="04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trike w:val="0"/>
          <w:color w:val="000000"/>
          <w:sz w:val="28"/>
          <w:u w:color="000000" w:val="none"/>
        </w:rPr>
        <w:t>Постановлением</w:t>
      </w:r>
      <w:r>
        <w:rPr>
          <w:rFonts w:ascii="Times New Roman" w:hAnsi="Times New Roman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color w:val="000000"/>
          <w:sz w:val="28"/>
          <w:u w:val="none"/>
        </w:rPr>
        <w:t xml:space="preserve">Правительства РФ от 20.11.2025 № 1845 </w:t>
      </w:r>
      <w:r>
        <w:rPr>
          <w:rFonts w:ascii="Times New Roman" w:hAnsi="Times New Roman"/>
          <w:color w:val="000000"/>
          <w:sz w:val="28"/>
          <w:u w:val="none"/>
        </w:rPr>
        <w:t>"О внесении изменений в постановление Правительства Российской Федерации от 27 мая 2024 г. № 675"</w:t>
      </w:r>
      <w:r>
        <w:rPr>
          <w:rFonts w:ascii="Times New Roman" w:hAnsi="Times New Roman"/>
          <w:b w:val="0"/>
          <w:sz w:val="28"/>
        </w:rPr>
        <w:t xml:space="preserve"> уточнен порядок нанесения средств идентификации на потребительскую упаковку указанных лекарственных препаратов, порядок представления сведений в информационную систему мониторинга, порядок реализации без маркировки средствами идентификации произведенных и нереализованных лекарственных препаратов для ветеринарного применения.</w:t>
      </w:r>
    </w:p>
    <w:p w14:paraId="05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Также установлено, что с 1 марта 2026 г. участники оборота товаров в отношении товаров, имеющих действующее регистрационное удостоверение лекарственного препарата для ветеринарного применения (коды ТН ВЭД ЕАЭС 3002 49 000 1, 3808 91 100 0 и коды ОКПД 2 20.20.11.000, 21.10.60.194), представляют в информационную систему мониторинга сведения о кодах идентификации, и (или) кодах идентификации групповых упаковок, и (или) кодах идентификации транспортных упаковок при осуществлении ввода товаров в оборот и вывода товаров из оборота, при этом сведения в рамках сделок, предусматривающих переход права собственности на такой товар, а также в рамках договоров комиссии, и (или) агентских договоров, и (или) договоров подряда, и (или) договоров поручения в информационную систему мониторинга не передаются по 31 августа 2026 г. (включительно).</w:t>
      </w:r>
    </w:p>
    <w:p w14:paraId="06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 1 сентября 2026 г. участники оборота товаров в отношении указанных товаров представляют в информационную систему мониторинга сведения о кодах идентификации, и (или) кодах идентификации групповых упаковок, и (или) кодах идентификации транспортных упаковок как при вводе товаров в оборот и выводе товаров из оборота, так и в рамках сделок, предусматривающих переход права собственности на такие товары, а также в рамках договоров комиссии, и (или) агентских договоров, и (или) договоров подряда, и (или) договоров поручения.</w:t>
      </w:r>
    </w:p>
    <w:p w14:paraId="07000000">
      <w:pPr>
        <w:widowControl w:val="0"/>
        <w:spacing w:after="0" w:before="0" w:line="240" w:lineRule="auto"/>
        <w:ind w:firstLine="680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Normal (Web)"/>
    <w:basedOn w:val="Style_1"/>
    <w:link w:val="Style_8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1_ch"/>
    <w:link w:val="Style_8"/>
    <w:rPr>
      <w:rFonts w:ascii="Times New Roman" w:hAnsi="Times New Roman"/>
      <w:sz w:val="24"/>
    </w:rPr>
  </w:style>
  <w:style w:styleId="Style_9" w:type="paragraph">
    <w:name w:val="feeds-page__navigation_tooltip"/>
    <w:basedOn w:val="Style_10"/>
    <w:link w:val="Style_9_ch"/>
  </w:style>
  <w:style w:styleId="Style_9_ch" w:type="character">
    <w:name w:val="feeds-page__navigation_tooltip"/>
    <w:basedOn w:val="Style_10_ch"/>
    <w:link w:val="Style_9"/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1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1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1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1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styleId="Style_25" w:type="paragraph">
    <w:name w:val="feeds-page__navigation_icon"/>
    <w:basedOn w:val="Style_10"/>
    <w:link w:val="Style_25_ch"/>
  </w:style>
  <w:style w:styleId="Style_25_ch" w:type="character">
    <w:name w:val="feeds-page__navigation_icon"/>
    <w:basedOn w:val="Style_10_ch"/>
    <w:link w:val="Style_25"/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2026-04-14T14:16:07Z</dcterms:created>
  <dcterms:modified xsi:type="dcterms:W3CDTF">2026-04-14T14:16:07Z</dcterms:modified>
</cp:coreProperties>
</file>